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---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2018.</w:t>
      </w:r>
      <w:r>
        <w:t>10.23</w:t>
      </w:r>
    </w:p>
    <w:p w:rsidR="0090414A" w:rsidRDefault="0090414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For the manuscript, scaffold, gene, and transcript IDs were formalized as follows.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## </w:t>
      </w:r>
      <w:r>
        <w:t>Sequence</w:t>
      </w:r>
      <w:r>
        <w:rPr>
          <w:color w:val="000000"/>
        </w:rPr>
        <w:t xml:space="preserve"> names: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All scaffolds were sorted based on their length, from the longest to the shortest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2. The 19 longest scaffolds (minimum length &gt; 8 </w:t>
      </w:r>
      <w:proofErr w:type="spellStart"/>
      <w:r>
        <w:rPr>
          <w:color w:val="000000"/>
        </w:rPr>
        <w:t>Mbp</w:t>
      </w:r>
      <w:proofErr w:type="spellEnd"/>
      <w:r>
        <w:rPr>
          <w:color w:val="000000"/>
        </w:rPr>
        <w:t xml:space="preserve">) were named following the format: e.g., </w:t>
      </w:r>
      <w:r>
        <w:t>Pseudomolecule</w:t>
      </w:r>
      <w:r>
        <w:rPr>
          <w:color w:val="000000"/>
        </w:rPr>
        <w:t xml:space="preserve">_01 to </w:t>
      </w:r>
      <w:bookmarkStart w:id="0" w:name="_GoBack"/>
      <w:bookmarkEnd w:id="0"/>
      <w:r>
        <w:t>Pseudomolecule</w:t>
      </w:r>
      <w:r>
        <w:rPr>
          <w:color w:val="000000"/>
        </w:rPr>
        <w:t>_19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All the rest scaffolds were named with the format: e.g., Scaffold_Un001 to Scaffold_Un917, where "Un" means "not anchored"</w:t>
      </w:r>
    </w:p>
    <w:p w:rsidR="0090414A" w:rsidRDefault="0090414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90414A" w:rsidRDefault="00291CDC">
      <w:pPr>
        <w:widowControl w:val="0"/>
      </w:pPr>
      <w:r>
        <w:t>## Gene names:</w:t>
      </w:r>
    </w:p>
    <w:p w:rsidR="0090414A" w:rsidRDefault="00291CDC">
      <w:pPr>
        <w:widowControl w:val="0"/>
      </w:pPr>
      <w:r>
        <w:t xml:space="preserve">Gene names follow the format of rice genome annotation: "Tg01g00010", where </w:t>
      </w:r>
    </w:p>
    <w:p w:rsidR="0090414A" w:rsidRDefault="00291CDC">
      <w:pPr>
        <w:widowControl w:val="0"/>
      </w:pPr>
      <w:r>
        <w:t>"</w:t>
      </w:r>
      <w:proofErr w:type="spellStart"/>
      <w:r>
        <w:t>Tg</w:t>
      </w:r>
      <w:proofErr w:type="spellEnd"/>
      <w:r>
        <w:t>" stands for "</w:t>
      </w:r>
      <w:proofErr w:type="spellStart"/>
      <w:r>
        <w:t>tectona</w:t>
      </w:r>
      <w:proofErr w:type="spellEnd"/>
      <w:r>
        <w:t xml:space="preserve"> </w:t>
      </w:r>
      <w:proofErr w:type="spellStart"/>
      <w:r>
        <w:t>grandis</w:t>
      </w:r>
      <w:proofErr w:type="spellEnd"/>
      <w:r>
        <w:t xml:space="preserve">, </w:t>
      </w:r>
    </w:p>
    <w:p w:rsidR="0090414A" w:rsidRDefault="00291CDC">
      <w:pPr>
        <w:widowControl w:val="0"/>
      </w:pPr>
      <w:r>
        <w:t xml:space="preserve">"01" stands for the Scaffold_01, </w:t>
      </w:r>
    </w:p>
    <w:p w:rsidR="0090414A" w:rsidRDefault="00291CDC">
      <w:pPr>
        <w:widowControl w:val="0"/>
      </w:pPr>
      <w:r>
        <w:t xml:space="preserve">"g" stands for "gene", </w:t>
      </w:r>
    </w:p>
    <w:p w:rsidR="0090414A" w:rsidRDefault="00291CDC">
      <w:pPr>
        <w:widowControl w:val="0"/>
      </w:pPr>
      <w:r>
        <w:t>"00010" stands for gene number with increments of 10 between adjacent</w:t>
      </w:r>
      <w:r>
        <w:t xml:space="preserve"> two genes along a scaffold</w:t>
      </w:r>
    </w:p>
    <w:p w:rsidR="0090414A" w:rsidRDefault="00291CDC">
      <w:pPr>
        <w:widowControl w:val="0"/>
      </w:pPr>
      <w:r>
        <w:t>Note: this means the closer their physical distance, the closer the ID number is.</w:t>
      </w:r>
    </w:p>
    <w:p w:rsidR="0090414A" w:rsidRDefault="00291CDC">
      <w:pPr>
        <w:widowControl w:val="0"/>
      </w:pPr>
      <w:r>
        <w:t>## Transcript names:</w:t>
      </w:r>
    </w:p>
    <w:p w:rsidR="0090414A" w:rsidRDefault="00291CDC">
      <w:pPr>
        <w:widowControl w:val="0"/>
      </w:pPr>
      <w:r>
        <w:t>Transcripts have the same format of new gene names, with each isoform followed by ".t1", ".t2"........</w:t>
      </w:r>
    </w:p>
    <w:p w:rsidR="0090414A" w:rsidRDefault="0090414A">
      <w:pPr>
        <w:widowControl w:val="0"/>
      </w:pPr>
    </w:p>
    <w:p w:rsidR="0090414A" w:rsidRDefault="0090414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Files in this directory: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------</w:t>
      </w:r>
    </w:p>
    <w:p w:rsidR="0090414A" w:rsidRDefault="00291CD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contextualSpacing/>
        <w:rPr>
          <w:color w:val="000000"/>
        </w:rPr>
      </w:pPr>
      <w:r>
        <w:rPr>
          <w:color w:val="000000"/>
        </w:rPr>
        <w:t>teak_tectona_grandis_26Jun2018_7GlFM_fmt_tp.fa</w:t>
      </w:r>
    </w:p>
    <w:p w:rsidR="0090414A" w:rsidRDefault="00291CDC">
      <w:pPr>
        <w:widowControl w:val="0"/>
      </w:pPr>
      <w:proofErr w:type="spellStart"/>
      <w:r>
        <w:t>fasta</w:t>
      </w:r>
      <w:proofErr w:type="spellEnd"/>
      <w:r>
        <w:t xml:space="preserve"> sequences of the assembly</w:t>
      </w:r>
    </w:p>
    <w:p w:rsidR="0090414A" w:rsidRDefault="0090414A">
      <w:pPr>
        <w:widowControl w:val="0"/>
      </w:pPr>
    </w:p>
    <w:p w:rsidR="0090414A" w:rsidRDefault="00291CDC">
      <w:pPr>
        <w:widowControl w:val="0"/>
      </w:pPr>
      <w:r>
        <w:t>------</w:t>
      </w:r>
    </w:p>
    <w:p w:rsidR="0090414A" w:rsidRDefault="00291CDC">
      <w:pPr>
        <w:widowControl w:val="0"/>
      </w:pPr>
      <w:r>
        <w:t>2. All working gene models</w:t>
      </w:r>
    </w:p>
    <w:p w:rsidR="0090414A" w:rsidRDefault="00291CDC">
      <w:pPr>
        <w:widowControl w:val="0"/>
      </w:pPr>
      <w:proofErr w:type="spellStart"/>
      <w:r>
        <w:t>teak.working_models_HiC.cdna_con_sorted.fa</w:t>
      </w:r>
      <w:proofErr w:type="spellEnd"/>
    </w:p>
    <w:p w:rsidR="0090414A" w:rsidRDefault="00291CDC">
      <w:pPr>
        <w:widowControl w:val="0"/>
        <w:numPr>
          <w:ilvl w:val="0"/>
          <w:numId w:val="8"/>
        </w:numPr>
        <w:contextualSpacing/>
      </w:pPr>
      <w:r>
        <w:t>cDNA sequences of all isoforms of the working gene set</w:t>
      </w:r>
    </w:p>
    <w:p w:rsidR="0090414A" w:rsidRDefault="00291CDC">
      <w:pPr>
        <w:widowControl w:val="0"/>
      </w:pPr>
      <w:proofErr w:type="spellStart"/>
      <w:r>
        <w:t>teak.working</w:t>
      </w:r>
      <w:r>
        <w:t>_models_HiC.cds_con_sorted.fa</w:t>
      </w:r>
      <w:proofErr w:type="spellEnd"/>
    </w:p>
    <w:p w:rsidR="0090414A" w:rsidRDefault="00291CDC">
      <w:pPr>
        <w:widowControl w:val="0"/>
        <w:numPr>
          <w:ilvl w:val="0"/>
          <w:numId w:val="12"/>
        </w:numPr>
        <w:contextualSpacing/>
      </w:pPr>
      <w:r>
        <w:t>CDS of all isoforms of the working gene set</w:t>
      </w:r>
    </w:p>
    <w:p w:rsidR="0090414A" w:rsidRDefault="00291CDC">
      <w:pPr>
        <w:widowControl w:val="0"/>
      </w:pPr>
      <w:proofErr w:type="spellStart"/>
      <w:r>
        <w:t>teak.working_models_HiC.pep_con_sorted.fa</w:t>
      </w:r>
      <w:proofErr w:type="spellEnd"/>
    </w:p>
    <w:p w:rsidR="0090414A" w:rsidRDefault="00291CDC">
      <w:pPr>
        <w:widowControl w:val="0"/>
        <w:numPr>
          <w:ilvl w:val="0"/>
          <w:numId w:val="7"/>
        </w:numPr>
        <w:contextualSpacing/>
      </w:pPr>
      <w:r>
        <w:t>Peptide sequence of all isoforms of the working gene set</w:t>
      </w:r>
    </w:p>
    <w:p w:rsidR="0090414A" w:rsidRDefault="00291CDC">
      <w:pPr>
        <w:widowControl w:val="0"/>
      </w:pPr>
      <w:proofErr w:type="spellStart"/>
      <w:r>
        <w:t>teak.working_models_HiC_fmtDes_con_sorted.gff</w:t>
      </w:r>
      <w:proofErr w:type="spellEnd"/>
    </w:p>
    <w:p w:rsidR="0090414A" w:rsidRDefault="00291CDC">
      <w:pPr>
        <w:widowControl w:val="0"/>
        <w:numPr>
          <w:ilvl w:val="0"/>
          <w:numId w:val="9"/>
        </w:numPr>
        <w:contextualSpacing/>
      </w:pPr>
      <w:r>
        <w:t>GFF of all isoforms of the working gene set</w:t>
      </w:r>
    </w:p>
    <w:p w:rsidR="0090414A" w:rsidRDefault="0090414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90414A" w:rsidRDefault="00291CDC">
      <w:pPr>
        <w:widowControl w:val="0"/>
      </w:pPr>
      <w:r>
        <w:t>------</w:t>
      </w:r>
    </w:p>
    <w:p w:rsidR="0090414A" w:rsidRDefault="00291CDC">
      <w:pPr>
        <w:widowControl w:val="0"/>
      </w:pPr>
      <w:r>
        <w:t>3. All high-confidence gene models</w:t>
      </w:r>
    </w:p>
    <w:p w:rsidR="0090414A" w:rsidRDefault="00291CDC">
      <w:pPr>
        <w:widowControl w:val="0"/>
      </w:pPr>
      <w:proofErr w:type="spellStart"/>
      <w:r>
        <w:t>teak_hc_models_HiC_con_sorted_modiGeneID.gff</w:t>
      </w:r>
      <w:proofErr w:type="spellEnd"/>
    </w:p>
    <w:p w:rsidR="0090414A" w:rsidRDefault="00291CDC">
      <w:pPr>
        <w:widowControl w:val="0"/>
        <w:numPr>
          <w:ilvl w:val="0"/>
          <w:numId w:val="4"/>
        </w:numPr>
        <w:contextualSpacing/>
      </w:pPr>
      <w:r>
        <w:t>GFF of all high-confidence gene models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lastRenderedPageBreak/>
        <w:t>teak_hc_models_HiC.cdna_con_sorted_modiGeneID.fa</w:t>
      </w:r>
      <w:proofErr w:type="spellEnd"/>
    </w:p>
    <w:p w:rsidR="0090414A" w:rsidRDefault="00291CD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cDNA sequences of all high-confidence gene models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teak_hc_models_HiC.cds_con_sorted_modiGeneID.fa</w:t>
      </w:r>
      <w:proofErr w:type="spellEnd"/>
    </w:p>
    <w:p w:rsidR="0090414A" w:rsidRDefault="00291CDC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CDS of all high-confidence gene models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teak_hc_models_HiC.pep_con_sorted_modiGeneID.fa</w:t>
      </w:r>
      <w:proofErr w:type="spellEnd"/>
    </w:p>
    <w:p w:rsidR="0090414A" w:rsidRDefault="00291CD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Peptide sequences of all high-confidence gene models</w:t>
      </w:r>
    </w:p>
    <w:p w:rsidR="0090414A" w:rsidRDefault="0090414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90414A" w:rsidRDefault="00291CDC">
      <w:pPr>
        <w:widowControl w:val="0"/>
      </w:pPr>
      <w:r>
        <w:t>------</w:t>
      </w:r>
    </w:p>
    <w:p w:rsidR="0090414A" w:rsidRDefault="00291CDC">
      <w:pPr>
        <w:widowControl w:val="0"/>
      </w:pPr>
      <w:r>
        <w:t>4. Representative high-confidence gene models</w:t>
      </w:r>
    </w:p>
    <w:p w:rsidR="0090414A" w:rsidRDefault="00291CDC">
      <w:pPr>
        <w:widowControl w:val="0"/>
      </w:pPr>
      <w:proofErr w:type="spellStart"/>
      <w:r>
        <w:t>teak_repr_hc_models_HiC_con_sorted_modiGeneID.gff</w:t>
      </w:r>
      <w:proofErr w:type="spellEnd"/>
    </w:p>
    <w:p w:rsidR="0090414A" w:rsidRDefault="00291CDC">
      <w:pPr>
        <w:widowControl w:val="0"/>
        <w:numPr>
          <w:ilvl w:val="0"/>
          <w:numId w:val="11"/>
        </w:numPr>
        <w:contextualSpacing/>
      </w:pPr>
      <w:r>
        <w:t>GFF of representative high-confidence gene models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teak_repr_hc_models_HiC.cdna_con_sorted_modiGeneID.fa</w:t>
      </w:r>
      <w:proofErr w:type="spellEnd"/>
    </w:p>
    <w:p w:rsidR="0090414A" w:rsidRDefault="00291CD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cDNA sequences of representative high-confidence gene mo</w:t>
      </w:r>
      <w:r>
        <w:t>dels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teak_repr_hc_models_HiC.cds_con_sorted_modiGeneID.fa</w:t>
      </w:r>
      <w:proofErr w:type="spellEnd"/>
    </w:p>
    <w:p w:rsidR="0090414A" w:rsidRDefault="00291CD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CDS of representative high-confidence gene models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teak_repr_hc_models_HiC.pep_con_sorted_modiGeneID.fa</w:t>
      </w:r>
      <w:proofErr w:type="spellEnd"/>
    </w:p>
    <w:p w:rsidR="0090414A" w:rsidRDefault="00291CD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Peptide sequences of representative high-confidence gene models</w:t>
      </w:r>
    </w:p>
    <w:p w:rsidR="0090414A" w:rsidRDefault="0090414A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90414A" w:rsidRDefault="0090414A">
      <w:pPr>
        <w:widowControl w:val="0"/>
      </w:pPr>
    </w:p>
    <w:p w:rsidR="0090414A" w:rsidRDefault="00291CDC">
      <w:pPr>
        <w:widowControl w:val="0"/>
      </w:pPr>
      <w:r>
        <w:t>------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5. </w:t>
      </w:r>
      <w:r>
        <w:rPr>
          <w:color w:val="000000"/>
        </w:rPr>
        <w:t>Expression abundances of the working gene set were estimated using cufflinks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>
        <w:rPr>
          <w:color w:val="000000"/>
        </w:rPr>
        <w:t>RNAseq</w:t>
      </w:r>
      <w:proofErr w:type="spellEnd"/>
      <w:r>
        <w:rPr>
          <w:color w:val="000000"/>
        </w:rPr>
        <w:t xml:space="preserve"> experiment atlas from NCBI SRA </w:t>
      </w:r>
      <w:proofErr w:type="spellStart"/>
      <w:r>
        <w:rPr>
          <w:color w:val="000000"/>
        </w:rPr>
        <w:t>BioProject</w:t>
      </w:r>
      <w:proofErr w:type="spellEnd"/>
      <w:r>
        <w:rPr>
          <w:color w:val="000000"/>
        </w:rPr>
        <w:t xml:space="preserve"> PRJNA287604</w:t>
      </w:r>
    </w:p>
    <w:p w:rsidR="0090414A" w:rsidRDefault="00291CD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File: teak_working_gene_fpkm_matrix_con_sorted.txt</w:t>
      </w:r>
    </w:p>
    <w:p w:rsidR="0090414A" w:rsidRDefault="0090414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90414A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62A12"/>
    <w:multiLevelType w:val="multilevel"/>
    <w:tmpl w:val="6A187E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0B066B6"/>
    <w:multiLevelType w:val="multilevel"/>
    <w:tmpl w:val="5A783E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8F76856"/>
    <w:multiLevelType w:val="multilevel"/>
    <w:tmpl w:val="E28E0F0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C5112F6"/>
    <w:multiLevelType w:val="multilevel"/>
    <w:tmpl w:val="4F2EF2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A771545"/>
    <w:multiLevelType w:val="multilevel"/>
    <w:tmpl w:val="7424F2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3125551"/>
    <w:multiLevelType w:val="multilevel"/>
    <w:tmpl w:val="A06840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5F33B64"/>
    <w:multiLevelType w:val="multilevel"/>
    <w:tmpl w:val="4A900A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A54425B"/>
    <w:multiLevelType w:val="multilevel"/>
    <w:tmpl w:val="9C389E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264928"/>
    <w:multiLevelType w:val="multilevel"/>
    <w:tmpl w:val="A100FD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53352A9"/>
    <w:multiLevelType w:val="multilevel"/>
    <w:tmpl w:val="EEDAE0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1221FBC"/>
    <w:multiLevelType w:val="multilevel"/>
    <w:tmpl w:val="41FE102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6E0635C"/>
    <w:multiLevelType w:val="multilevel"/>
    <w:tmpl w:val="34A037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8C51054"/>
    <w:multiLevelType w:val="multilevel"/>
    <w:tmpl w:val="4F7E08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1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414A"/>
    <w:rsid w:val="00291CDC"/>
    <w:rsid w:val="0090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1F6051D-4365-9642-89D2-74103C22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Vaillancourt, Brieanne</cp:lastModifiedBy>
  <cp:revision>2</cp:revision>
  <dcterms:created xsi:type="dcterms:W3CDTF">2018-10-25T14:19:00Z</dcterms:created>
  <dcterms:modified xsi:type="dcterms:W3CDTF">2018-10-25T14:20:00Z</dcterms:modified>
</cp:coreProperties>
</file>